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E" w:rsidRPr="00A51746" w:rsidRDefault="00A7068E" w:rsidP="00A7068E">
      <w:pPr>
        <w:spacing w:line="240" w:lineRule="auto"/>
        <w:ind w:right="-170"/>
        <w:jc w:val="center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b/>
          <w:szCs w:val="28"/>
          <w:lang w:val="de-DE" w:eastAsia="de-DE"/>
        </w:rPr>
        <w:t>PUBLIKATIONEN</w:t>
      </w:r>
    </w:p>
    <w:p w:rsidR="00A7068E" w:rsidRPr="00A51746" w:rsidRDefault="00A7068E" w:rsidP="00A7068E">
      <w:pPr>
        <w:spacing w:line="240" w:lineRule="auto"/>
        <w:ind w:right="-170"/>
        <w:jc w:val="center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keepNext/>
        <w:spacing w:line="240" w:lineRule="auto"/>
        <w:ind w:right="-170"/>
        <w:jc w:val="center"/>
        <w:outlineLvl w:val="2"/>
        <w:rPr>
          <w:rFonts w:eastAsia="Times New Roman"/>
          <w:b/>
          <w:szCs w:val="28"/>
          <w:lang w:val="de-DE" w:eastAsia="de-DE"/>
        </w:rPr>
      </w:pPr>
      <w:r w:rsidRPr="00A51746">
        <w:rPr>
          <w:rFonts w:eastAsia="Times New Roman"/>
          <w:b/>
          <w:szCs w:val="28"/>
          <w:lang w:val="de-DE" w:eastAsia="de-DE"/>
        </w:rPr>
        <w:t>Bücher, Monographien:</w:t>
      </w:r>
    </w:p>
    <w:p w:rsidR="00A7068E" w:rsidRPr="00A51746" w:rsidRDefault="00A7068E" w:rsidP="00A7068E">
      <w:pPr>
        <w:spacing w:before="120"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spacing w:before="120" w:line="240" w:lineRule="auto"/>
        <w:ind w:right="-170"/>
        <w:jc w:val="center"/>
        <w:rPr>
          <w:rFonts w:eastAsia="Times New Roman"/>
          <w:szCs w:val="28"/>
          <w:u w:val="single"/>
          <w:lang w:val="de-DE" w:eastAsia="de-DE"/>
        </w:rPr>
      </w:pPr>
      <w:r>
        <w:rPr>
          <w:rFonts w:eastAsia="Times New Roman"/>
          <w:szCs w:val="28"/>
          <w:u w:val="single"/>
          <w:lang w:val="de-DE" w:eastAsia="de-DE"/>
        </w:rPr>
        <w:t>Als Autor</w:t>
      </w:r>
    </w:p>
    <w:p w:rsidR="00A7068E" w:rsidRPr="00A51746" w:rsidRDefault="00A7068E" w:rsidP="00A7068E">
      <w:pPr>
        <w:spacing w:before="120"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31" w:hanging="284"/>
        <w:rPr>
          <w:rFonts w:ascii="New York" w:eastAsia="Times New Roman" w:hAnsi="New York"/>
          <w:szCs w:val="28"/>
          <w:lang w:val="de-DE" w:eastAsia="de-DE"/>
        </w:rPr>
      </w:pPr>
      <w:r w:rsidRPr="00A51746">
        <w:rPr>
          <w:rFonts w:ascii="New York" w:eastAsia="Times New Roman" w:hAnsi="New York"/>
          <w:szCs w:val="28"/>
          <w:lang w:eastAsia="de-DE"/>
        </w:rPr>
        <w:t>"Entwicklungshilfe" und "Internationale Solidarität": Globalisierungsunternehmen in Zeiten der Systemkonku</w:t>
      </w:r>
      <w:r w:rsidR="00A33F03">
        <w:rPr>
          <w:rFonts w:ascii="New York" w:eastAsia="Times New Roman" w:hAnsi="New York"/>
          <w:szCs w:val="28"/>
          <w:lang w:eastAsia="de-DE"/>
        </w:rPr>
        <w:t xml:space="preserve">rrenz, </w:t>
      </w:r>
      <w:r w:rsidR="007F0872">
        <w:rPr>
          <w:rFonts w:ascii="New York" w:eastAsia="Times New Roman" w:hAnsi="New York"/>
          <w:szCs w:val="28"/>
          <w:lang w:eastAsia="de-DE"/>
        </w:rPr>
        <w:t xml:space="preserve">Berlin-Boston Herbst </w:t>
      </w:r>
      <w:r w:rsidR="00A33F03">
        <w:rPr>
          <w:rFonts w:ascii="New York" w:eastAsia="Times New Roman" w:hAnsi="New York"/>
          <w:szCs w:val="28"/>
          <w:lang w:eastAsia="de-DE"/>
        </w:rPr>
        <w:t>2024</w:t>
      </w: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31" w:hanging="284"/>
        <w:rPr>
          <w:rFonts w:ascii="New York" w:eastAsia="Times New Roman" w:hAnsi="New York"/>
          <w:szCs w:val="28"/>
          <w:lang w:val="de-DE" w:eastAsia="de-DE"/>
        </w:rPr>
      </w:pPr>
      <w:r w:rsidRPr="00A51746">
        <w:rPr>
          <w:rFonts w:ascii="New York" w:eastAsia="Times New Roman" w:hAnsi="New York"/>
          <w:szCs w:val="28"/>
          <w:lang w:val="de-DE" w:eastAsia="de-DE"/>
        </w:rPr>
        <w:t>Vergangenes Unrecht. Entschädigung und Restitution in einer globalen Perspektive, Göttingen 2014</w:t>
      </w: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b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"Ich bekenne". Katholische Beichte und sowjetische Selbstkritik, Frankfurt/Main-New York 2006</w:t>
      </w: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Ökonomie der "Arisierung". Zwangsverkauf, Liquidierung und Restitution von Unternehmen in Österreich 1938 bis 1960, Wien-München 2004 (Veröffentlichungen der Österreichischen Historikerkommission. Vermögensentzug während der NS-Zeit sowie Rückstellungen und Entschädigungen seit 1945 in Österreich, 10/1 u. 10/2)</w:t>
      </w:r>
      <w:r w:rsidRPr="00A51746">
        <w:rPr>
          <w:rFonts w:eastAsia="Times New Roman"/>
          <w:szCs w:val="28"/>
          <w:lang w:val="de-DE" w:eastAsia="de-DE"/>
        </w:rPr>
        <w:br/>
        <w:t>(zusammen mit Ulrike Felber, Peter Melichar, Markus Priller und Fritz Weber)</w:t>
      </w: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Der stalinistische Parteikader. Identitätsstiftende Praktiken und Diskurse in der Sowjetunion der dreißiger Jahre, Köln-Weimar 2001 (zusammen mit Brigitte Studer)</w:t>
      </w: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spacing w:before="120" w:line="240" w:lineRule="auto"/>
        <w:ind w:right="-170"/>
        <w:jc w:val="center"/>
        <w:rPr>
          <w:rFonts w:eastAsia="Times New Roman"/>
          <w:szCs w:val="28"/>
          <w:u w:val="single"/>
          <w:lang w:val="de-DE" w:eastAsia="de-DE"/>
        </w:rPr>
      </w:pPr>
      <w:r w:rsidRPr="00A51746">
        <w:rPr>
          <w:rFonts w:eastAsia="Times New Roman"/>
          <w:szCs w:val="28"/>
          <w:u w:val="single"/>
          <w:lang w:val="de-DE" w:eastAsia="de-DE"/>
        </w:rPr>
        <w:t>A</w:t>
      </w:r>
      <w:r>
        <w:rPr>
          <w:rFonts w:eastAsia="Times New Roman"/>
          <w:szCs w:val="28"/>
          <w:u w:val="single"/>
          <w:lang w:val="de-DE" w:eastAsia="de-DE"/>
        </w:rPr>
        <w:t>ls Herausgeber</w:t>
      </w:r>
    </w:p>
    <w:p w:rsidR="00A7068E" w:rsidRPr="00A51746" w:rsidRDefault="00A7068E" w:rsidP="00A7068E">
      <w:pPr>
        <w:spacing w:before="120"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Praktiken von </w:t>
      </w:r>
      <w:r w:rsidRPr="00A51746">
        <w:rPr>
          <w:rFonts w:eastAsia="Times New Roman"/>
          <w:i/>
          <w:szCs w:val="28"/>
          <w:lang w:val="de-DE" w:eastAsia="de-DE"/>
        </w:rPr>
        <w:t>Inter</w:t>
      </w:r>
      <w:r w:rsidRPr="00A51746">
        <w:rPr>
          <w:rFonts w:eastAsia="Times New Roman"/>
          <w:i/>
          <w:szCs w:val="28"/>
          <w:lang w:val="de-DE" w:eastAsia="de-DE"/>
        </w:rPr>
        <w:softHyphen/>
        <w:t>nationaler Solidarität</w:t>
      </w:r>
      <w:r w:rsidRPr="00A51746">
        <w:rPr>
          <w:rFonts w:eastAsia="Times New Roman"/>
          <w:szCs w:val="28"/>
          <w:lang w:val="de-DE" w:eastAsia="de-DE"/>
        </w:rPr>
        <w:t xml:space="preserve"> und </w:t>
      </w:r>
      <w:r w:rsidRPr="00A51746">
        <w:rPr>
          <w:rFonts w:eastAsia="Times New Roman"/>
          <w:i/>
          <w:szCs w:val="28"/>
          <w:lang w:val="de-DE" w:eastAsia="de-DE"/>
        </w:rPr>
        <w:t>Internationaler Entwicklung/</w:t>
      </w:r>
      <w:r w:rsidRPr="00A51746">
        <w:rPr>
          <w:rFonts w:eastAsia="Times New Roman"/>
          <w:szCs w:val="28"/>
          <w:lang w:val="de-DE" w:eastAsia="de-DE"/>
        </w:rPr>
        <w:t xml:space="preserve">Practices of </w:t>
      </w:r>
      <w:r w:rsidRPr="00A51746">
        <w:rPr>
          <w:rFonts w:eastAsia="Times New Roman"/>
          <w:i/>
          <w:szCs w:val="28"/>
          <w:lang w:val="de-DE" w:eastAsia="de-DE"/>
        </w:rPr>
        <w:t>International Solidarity</w:t>
      </w:r>
      <w:r w:rsidRPr="00A51746">
        <w:rPr>
          <w:rFonts w:eastAsia="Times New Roman"/>
          <w:szCs w:val="28"/>
          <w:lang w:val="de-DE" w:eastAsia="de-DE"/>
        </w:rPr>
        <w:t xml:space="preserve"> and </w:t>
      </w:r>
      <w:r w:rsidRPr="00A51746">
        <w:rPr>
          <w:rFonts w:eastAsia="Times New Roman"/>
          <w:i/>
          <w:szCs w:val="28"/>
          <w:lang w:val="de-DE" w:eastAsia="de-DE"/>
        </w:rPr>
        <w:t>International Development</w:t>
      </w:r>
      <w:r w:rsidRPr="00A51746">
        <w:rPr>
          <w:rFonts w:eastAsia="Times New Roman"/>
          <w:szCs w:val="28"/>
          <w:lang w:val="de-DE" w:eastAsia="de-DE"/>
        </w:rPr>
        <w:t>, Leipzig 2012 (zusammen mit Eva Himmelstoss)</w:t>
      </w:r>
    </w:p>
    <w:p w:rsidR="00A7068E" w:rsidRPr="00A51746" w:rsidRDefault="00A7068E" w:rsidP="00A7068E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en-GB" w:eastAsia="de-DE"/>
        </w:rPr>
        <w:t xml:space="preserve">The Memory of Labour and Social Movements. </w:t>
      </w:r>
      <w:r w:rsidRPr="00A51746">
        <w:rPr>
          <w:rFonts w:eastAsia="Times New Roman"/>
          <w:szCs w:val="28"/>
          <w:lang w:eastAsia="de-DE"/>
        </w:rPr>
        <w:t>A Global Perspective, Leipzig 2011 (zusammen mit Jürgen Mittag)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"Entwicklungsexpert/inn/en". Themenheft des "Journals für Entwicklungspolitik" 3/2010, Wien 2010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line="240" w:lineRule="auto"/>
        <w:ind w:left="284" w:right="-170" w:hanging="284"/>
        <w:rPr>
          <w:rFonts w:eastAsia="Times New Roman"/>
          <w:b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Transnationale Netzwerke im 20. Jahrhundert.</w:t>
      </w:r>
      <w:r w:rsidRPr="00A51746">
        <w:rPr>
          <w:rFonts w:eastAsia="Times New Roman"/>
          <w:b/>
          <w:bCs/>
          <w:szCs w:val="28"/>
          <w:lang w:eastAsia="de-DE"/>
        </w:rPr>
        <w:t xml:space="preserve"> </w:t>
      </w:r>
      <w:r w:rsidRPr="00A51746">
        <w:rPr>
          <w:rFonts w:eastAsia="Times New Roman"/>
          <w:szCs w:val="28"/>
          <w:lang w:eastAsia="de-DE"/>
        </w:rPr>
        <w:t xml:space="preserve">Historische Erkundungen zu Ideen und Praktiken, Individuen und Organisationen </w:t>
      </w:r>
      <w:r w:rsidRPr="00A51746">
        <w:rPr>
          <w:rFonts w:eastAsia="Times New Roman"/>
          <w:szCs w:val="28"/>
          <w:lang w:val="de-DE" w:eastAsia="de-DE"/>
        </w:rPr>
        <w:t xml:space="preserve">/ </w:t>
      </w:r>
      <w:r w:rsidRPr="00A51746">
        <w:rPr>
          <w:rFonts w:eastAsia="Times New Roman"/>
          <w:szCs w:val="28"/>
          <w:lang w:eastAsia="de-DE"/>
        </w:rPr>
        <w:t xml:space="preserve">Transnational Networks in the 20th Century. Ideas and Practices, Individuals and Organizations, Leipzig 2008 </w:t>
      </w:r>
      <w:r w:rsidRPr="00A51746">
        <w:rPr>
          <w:rFonts w:eastAsia="Times New Roman"/>
          <w:szCs w:val="28"/>
          <w:lang w:val="de-DE" w:eastAsia="de-DE"/>
        </w:rPr>
        <w:t xml:space="preserve">(zusammen mit </w:t>
      </w:r>
      <w:smartTag w:uri="urn:schemas-microsoft-com:office:smarttags" w:element="PersonName">
        <w:r w:rsidRPr="00A51746">
          <w:rPr>
            <w:rFonts w:eastAsia="Times New Roman"/>
            <w:szCs w:val="28"/>
            <w:lang w:val="de-DE" w:eastAsia="de-DE"/>
          </w:rPr>
          <w:t>Jürgen Mittag</w:t>
        </w:r>
      </w:smartTag>
      <w:r w:rsidRPr="00A51746">
        <w:rPr>
          <w:rFonts w:eastAsia="Times New Roman"/>
          <w:szCs w:val="28"/>
          <w:lang w:val="de-DE" w:eastAsia="de-DE"/>
        </w:rPr>
        <w:t xml:space="preserve"> und Marcel van der Linden unter Mitarbeit von Eva Himmelstoss)</w:t>
      </w:r>
      <w:r w:rsidRPr="00A51746">
        <w:rPr>
          <w:rFonts w:eastAsia="Times New Roman"/>
          <w:b/>
          <w:bCs/>
          <w:szCs w:val="28"/>
          <w:lang w:val="de-DE" w:eastAsia="de-DE"/>
        </w:rPr>
        <w:t xml:space="preserve"> 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Gesichter in der Menge. Kollektivbiographische Zugänge zur Geschichte der Arbeiterbewegung / Mouvement ouvrier, biographie collective, prosopographie, Leipzig 2006 (zusammen mit Bruno Groppo)</w:t>
      </w:r>
    </w:p>
    <w:p w:rsidR="00A7068E" w:rsidRPr="00A51746" w:rsidRDefault="00A7068E" w:rsidP="00A7068E">
      <w:pPr>
        <w:keepNext/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outlineLvl w:val="1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Arbeit und Arbeiterbewegungen im Prozess der Globalisierung / Labour and New Social Movements in a Globalising World System, Leipzig 2004 (zusammen mit Marcel van der Linden)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Parler de soi sous Staline. La construction identitaire dans le communisme des années trente, Paris 2002 (zusammen mit Brigitte Studer und Irène Herrmann)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Riten, Mythen und Symbole - Die Arbeiterbewegung zwischen "Zivilreligion" und Volkskultur, Leipzig 1999 (zusammen mit Christine Schindler)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position w:val="-4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Symbole und Rituale des Politischen. Ost- und Westeuropa im Vergleich, Frankfurt/M. u.a. 1999 (zusammen mit Andreas Pribersky)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position w:val="-4"/>
          <w:szCs w:val="28"/>
          <w:lang w:val="de-DE" w:eastAsia="de-DE"/>
        </w:rPr>
      </w:pPr>
      <w:r w:rsidRPr="00A51746">
        <w:rPr>
          <w:rFonts w:eastAsia="Times New Roman"/>
          <w:position w:val="-4"/>
          <w:szCs w:val="28"/>
          <w:lang w:val="de-DE" w:eastAsia="de-DE"/>
        </w:rPr>
        <w:t>Spuren des "Realsozialismus" in Böhmen und der Slowakei. Monumente, Museen, Gedenktage, Wien 1997</w:t>
      </w:r>
    </w:p>
    <w:p w:rsidR="00A7068E" w:rsidRPr="00A51746" w:rsidRDefault="00A7068E" w:rsidP="00A7068E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"Ich habe den Tod verdient". Schauprozesse und politische Verfolgung in Mittel- und Osteuropa 1945-1956, Wien 1991 (zusammen mit Wolfgang Maderthaner und Hans Schafranek) 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keepNext/>
        <w:spacing w:line="240" w:lineRule="auto"/>
        <w:ind w:right="-170"/>
        <w:jc w:val="center"/>
        <w:outlineLvl w:val="2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keepNext/>
        <w:spacing w:line="240" w:lineRule="auto"/>
        <w:ind w:right="-170"/>
        <w:jc w:val="center"/>
        <w:outlineLvl w:val="2"/>
        <w:rPr>
          <w:rFonts w:eastAsia="Times New Roman"/>
          <w:b/>
          <w:szCs w:val="28"/>
          <w:lang w:val="en-GB" w:eastAsia="de-DE"/>
        </w:rPr>
      </w:pPr>
      <w:r w:rsidRPr="00A51746">
        <w:rPr>
          <w:rFonts w:eastAsia="Times New Roman"/>
          <w:b/>
          <w:szCs w:val="28"/>
          <w:lang w:val="en-GB" w:eastAsia="de-DE"/>
        </w:rPr>
        <w:t>Artikel, Beiträge</w:t>
      </w:r>
    </w:p>
    <w:p w:rsidR="00A7068E" w:rsidRPr="00A51746" w:rsidRDefault="00A7068E" w:rsidP="00A7068E">
      <w:pPr>
        <w:spacing w:line="240" w:lineRule="auto"/>
        <w:ind w:right="-170"/>
        <w:rPr>
          <w:rFonts w:ascii="New York" w:eastAsia="Times New Roman" w:hAnsi="New York"/>
          <w:szCs w:val="28"/>
          <w:lang w:val="en-GB" w:eastAsia="de-DE"/>
        </w:rPr>
      </w:pPr>
    </w:p>
    <w:p w:rsidR="00493160" w:rsidRDefault="00A7068E" w:rsidP="00A33F03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 xml:space="preserve">-   </w:t>
      </w:r>
      <w:r w:rsidR="00A33F03" w:rsidRPr="005D0454">
        <w:rPr>
          <w:rFonts w:ascii="New York" w:eastAsia="Times New Roman" w:hAnsi="New York"/>
          <w:szCs w:val="28"/>
          <w:lang w:val="en-GB" w:eastAsia="de-DE"/>
        </w:rPr>
        <w:t>Internationalism, Cooperation and Personal Entanglements between Cuba, the German Democrati</w:t>
      </w:r>
      <w:r w:rsidR="00A33F03">
        <w:rPr>
          <w:rFonts w:ascii="New York" w:eastAsia="Times New Roman" w:hAnsi="New York"/>
          <w:szCs w:val="28"/>
          <w:lang w:val="en-GB" w:eastAsia="de-DE"/>
        </w:rPr>
        <w:t>c Republic, and Angola in the Socialist W</w:t>
      </w:r>
      <w:r w:rsidR="00A33F03" w:rsidRPr="005D0454">
        <w:rPr>
          <w:rFonts w:ascii="New York" w:eastAsia="Times New Roman" w:hAnsi="New York"/>
          <w:szCs w:val="28"/>
          <w:lang w:val="en-GB" w:eastAsia="de-DE"/>
        </w:rPr>
        <w:t>orld</w:t>
      </w:r>
      <w:r w:rsidR="00E508C8">
        <w:rPr>
          <w:rFonts w:ascii="New York" w:eastAsia="Times New Roman" w:hAnsi="New York"/>
          <w:szCs w:val="28"/>
          <w:lang w:val="en-GB" w:eastAsia="de-DE"/>
        </w:rPr>
        <w:t xml:space="preserve">, </w:t>
      </w:r>
      <w:r w:rsidR="00A33F03">
        <w:rPr>
          <w:rFonts w:ascii="New York" w:eastAsia="Times New Roman" w:hAnsi="New York"/>
          <w:szCs w:val="28"/>
          <w:lang w:val="en-GB" w:eastAsia="de-DE"/>
        </w:rPr>
        <w:t>in: Cold War History 2024</w:t>
      </w:r>
      <w:r w:rsidR="007F0872">
        <w:rPr>
          <w:rFonts w:ascii="New York" w:eastAsia="Times New Roman" w:hAnsi="New York"/>
          <w:szCs w:val="28"/>
          <w:lang w:val="en-GB" w:eastAsia="de-DE"/>
        </w:rPr>
        <w:t xml:space="preserve"> </w:t>
      </w:r>
    </w:p>
    <w:p w:rsidR="00A33F03" w:rsidRDefault="00493160" w:rsidP="00A33F03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>
        <w:rPr>
          <w:rFonts w:ascii="New York" w:eastAsia="Times New Roman" w:hAnsi="New York"/>
          <w:szCs w:val="28"/>
          <w:lang w:val="en-GB" w:eastAsia="de-DE"/>
        </w:rPr>
        <w:t xml:space="preserve">    </w:t>
      </w:r>
      <w:hyperlink r:id="rId7" w:history="1">
        <w:r w:rsidR="007F0872" w:rsidRPr="007F0872">
          <w:rPr>
            <w:rStyle w:val="Hyperlink"/>
            <w:lang w:val="en-US"/>
          </w:rPr>
          <w:t>https://www.tandfonline.com/doi/full/10.1080/14682745.2024.2306402?scroll=top&amp;needAccess=true</w:t>
        </w:r>
      </w:hyperlink>
    </w:p>
    <w:p w:rsidR="00A33F03" w:rsidRDefault="00A33F03" w:rsidP="00A33F03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33F03" w:rsidRPr="007E2519" w:rsidRDefault="00A33F03" w:rsidP="004355E3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US" w:eastAsia="de-DE"/>
        </w:rPr>
      </w:pPr>
      <w:r w:rsidRPr="007E2519">
        <w:rPr>
          <w:rFonts w:ascii="New York" w:eastAsia="Times New Roman" w:hAnsi="New York"/>
          <w:szCs w:val="28"/>
          <w:lang w:val="en-US" w:eastAsia="de-DE"/>
        </w:rPr>
        <w:t xml:space="preserve">-   Cuban </w:t>
      </w:r>
      <w:r w:rsidRPr="007E2519">
        <w:rPr>
          <w:rFonts w:ascii="New York" w:eastAsia="Times New Roman" w:hAnsi="New York"/>
          <w:i/>
          <w:szCs w:val="28"/>
          <w:lang w:val="en-US" w:eastAsia="de-DE"/>
        </w:rPr>
        <w:t>Internacionalismo</w:t>
      </w:r>
      <w:r w:rsidRPr="007E2519">
        <w:rPr>
          <w:rFonts w:ascii="New York" w:eastAsia="Times New Roman" w:hAnsi="New York"/>
          <w:szCs w:val="28"/>
          <w:lang w:val="en-US" w:eastAsia="de-DE"/>
        </w:rPr>
        <w:t xml:space="preserve">, </w:t>
      </w:r>
      <w:r w:rsidR="004355E3" w:rsidRPr="004355E3">
        <w:rPr>
          <w:rFonts w:ascii="New York" w:eastAsia="Times New Roman" w:hAnsi="New York"/>
          <w:szCs w:val="28"/>
          <w:lang w:val="en-US" w:eastAsia="de-DE"/>
        </w:rPr>
        <w:t>a Cuban</w:t>
      </w:r>
      <w:r w:rsidR="004355E3">
        <w:rPr>
          <w:rFonts w:ascii="New York" w:eastAsia="Times New Roman" w:hAnsi="New York"/>
          <w:szCs w:val="28"/>
          <w:lang w:val="en-US" w:eastAsia="de-DE"/>
        </w:rPr>
        <w:t xml:space="preserve"> contribution to the history of </w:t>
      </w:r>
      <w:r w:rsidR="004355E3" w:rsidRPr="004355E3">
        <w:rPr>
          <w:rFonts w:ascii="New York" w:eastAsia="Times New Roman" w:hAnsi="New York"/>
          <w:szCs w:val="28"/>
          <w:lang w:val="en-US" w:eastAsia="de-DE"/>
        </w:rPr>
        <w:t>internationalisms</w:t>
      </w:r>
      <w:r w:rsidR="004355E3">
        <w:rPr>
          <w:rFonts w:ascii="New York" w:eastAsia="Times New Roman" w:hAnsi="New York"/>
          <w:szCs w:val="28"/>
          <w:lang w:val="en-US" w:eastAsia="de-DE"/>
        </w:rPr>
        <w:t xml:space="preserve">, </w:t>
      </w:r>
      <w:r w:rsidR="00E508C8" w:rsidRPr="007E2519">
        <w:rPr>
          <w:rFonts w:ascii="New York" w:eastAsia="Times New Roman" w:hAnsi="New York"/>
          <w:szCs w:val="28"/>
          <w:lang w:val="en-US" w:eastAsia="de-DE"/>
        </w:rPr>
        <w:t>in</w:t>
      </w:r>
      <w:r w:rsidR="007E2519" w:rsidRPr="007E2519">
        <w:rPr>
          <w:rFonts w:ascii="New York" w:eastAsia="Times New Roman" w:hAnsi="New York"/>
          <w:szCs w:val="28"/>
          <w:lang w:val="en-US" w:eastAsia="de-DE"/>
        </w:rPr>
        <w:t>: Su Lin Lewis/Nana Osei-Opare (eds.), Socialism, Internationalism, and Development in the Third World</w:t>
      </w:r>
      <w:r w:rsidR="007E2519">
        <w:rPr>
          <w:rFonts w:ascii="New York" w:eastAsia="Times New Roman" w:hAnsi="New York"/>
          <w:szCs w:val="28"/>
          <w:lang w:val="en-US" w:eastAsia="de-DE"/>
        </w:rPr>
        <w:t xml:space="preserve">, </w:t>
      </w:r>
      <w:r w:rsidR="004355E3">
        <w:rPr>
          <w:rFonts w:ascii="New York" w:eastAsia="Times New Roman" w:hAnsi="New York"/>
          <w:szCs w:val="28"/>
          <w:lang w:val="en-US" w:eastAsia="de-DE"/>
        </w:rPr>
        <w:t>London-New York</w:t>
      </w:r>
      <w:r w:rsidRPr="007E2519">
        <w:rPr>
          <w:rFonts w:ascii="New York" w:eastAsia="Times New Roman" w:hAnsi="New York"/>
          <w:szCs w:val="28"/>
          <w:lang w:val="en-US" w:eastAsia="de-DE"/>
        </w:rPr>
        <w:t xml:space="preserve"> </w:t>
      </w:r>
      <w:r w:rsidR="00E508C8" w:rsidRPr="007E2519">
        <w:rPr>
          <w:rFonts w:ascii="New York" w:eastAsia="Times New Roman" w:hAnsi="New York"/>
          <w:szCs w:val="28"/>
          <w:lang w:val="en-US" w:eastAsia="de-DE"/>
        </w:rPr>
        <w:t>2024</w:t>
      </w:r>
      <w:r w:rsidR="004355E3">
        <w:rPr>
          <w:rFonts w:ascii="New York" w:eastAsia="Times New Roman" w:hAnsi="New York"/>
          <w:szCs w:val="28"/>
          <w:lang w:val="en-US" w:eastAsia="de-DE"/>
        </w:rPr>
        <w:t>, 137-158</w:t>
      </w:r>
      <w:r w:rsidR="00E508C8" w:rsidRPr="007E2519">
        <w:rPr>
          <w:rFonts w:ascii="New York" w:eastAsia="Times New Roman" w:hAnsi="New York"/>
          <w:szCs w:val="28"/>
          <w:lang w:val="en-US" w:eastAsia="de-DE"/>
        </w:rPr>
        <w:t xml:space="preserve"> </w:t>
      </w:r>
      <w:r w:rsidRPr="007E2519">
        <w:rPr>
          <w:rFonts w:ascii="New York" w:eastAsia="Times New Roman" w:hAnsi="New York"/>
          <w:szCs w:val="28"/>
          <w:lang w:val="en-US" w:eastAsia="de-DE"/>
        </w:rPr>
        <w:t>(</w:t>
      </w:r>
      <w:r w:rsidR="004355E3">
        <w:rPr>
          <w:rFonts w:ascii="New York" w:eastAsia="Times New Roman" w:hAnsi="New York"/>
          <w:szCs w:val="28"/>
          <w:lang w:val="en-US" w:eastAsia="de-DE"/>
        </w:rPr>
        <w:t>Histories of Internationalism)</w:t>
      </w:r>
      <w:r w:rsidR="004355E3" w:rsidRPr="007E2519">
        <w:rPr>
          <w:rFonts w:ascii="New York" w:eastAsia="Times New Roman" w:hAnsi="New York"/>
          <w:szCs w:val="28"/>
          <w:lang w:val="en-US" w:eastAsia="de-DE"/>
        </w:rPr>
        <w:t xml:space="preserve">, </w:t>
      </w:r>
      <w:r w:rsidR="004355E3">
        <w:rPr>
          <w:rFonts w:ascii="New York" w:eastAsia="Times New Roman" w:hAnsi="New York"/>
          <w:szCs w:val="28"/>
          <w:lang w:val="en-US" w:eastAsia="de-DE"/>
        </w:rPr>
        <w:t>(</w:t>
      </w:r>
      <w:r w:rsidR="007E2519" w:rsidRPr="004355E3">
        <w:rPr>
          <w:rFonts w:ascii="New York" w:eastAsia="Times New Roman" w:hAnsi="New York"/>
          <w:szCs w:val="28"/>
          <w:lang w:val="en-US" w:eastAsia="de-DE"/>
        </w:rPr>
        <w:t xml:space="preserve">zusammen mit </w:t>
      </w:r>
      <w:r w:rsidRPr="007E2519">
        <w:rPr>
          <w:rFonts w:ascii="New York" w:eastAsia="Times New Roman" w:hAnsi="New York"/>
          <w:szCs w:val="28"/>
          <w:lang w:val="en-US" w:eastAsia="de-DE"/>
        </w:rPr>
        <w:t>Claudia Martínez Hernández)</w:t>
      </w:r>
    </w:p>
    <w:p w:rsidR="00A7068E" w:rsidRPr="007E2519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US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>-   Intercontinental Labor Migration within the Socialist World. Cuban Contract Laborers in the German Democratic Republic, 1975 to 1990, in: Yearbook of Transnational History 5/2022, 131-173</w:t>
      </w:r>
      <w:r w:rsidR="00BF0EB3">
        <w:rPr>
          <w:rFonts w:ascii="New York" w:eastAsia="Times New Roman" w:hAnsi="New York"/>
          <w:szCs w:val="28"/>
          <w:lang w:val="en-GB" w:eastAsia="de-DE"/>
        </w:rPr>
        <w:t xml:space="preserve"> </w:t>
      </w:r>
      <w:r w:rsidR="00BF0EB3" w:rsidRPr="00BF0EB3">
        <w:rPr>
          <w:rFonts w:ascii="New York" w:eastAsia="Times New Roman" w:hAnsi="New York"/>
          <w:szCs w:val="28"/>
          <w:lang w:val="en-GB" w:eastAsia="de-DE"/>
        </w:rPr>
        <w:t>https://www.fdupress.org/transnational-history-annual-journal/</w:t>
      </w:r>
      <w:bookmarkStart w:id="0" w:name="_GoBack"/>
      <w:bookmarkEnd w:id="0"/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US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 xml:space="preserve">-   Private/Public Handwriting: Self-reports, in: Kirill Postoutenko/Alexey Tikhomirov/Dmitri Zakharine (ed.s), </w:t>
      </w:r>
      <w:r w:rsidRPr="00A51746">
        <w:rPr>
          <w:rFonts w:ascii="New York" w:eastAsia="Times New Roman" w:hAnsi="New York"/>
          <w:szCs w:val="28"/>
          <w:lang w:val="en-US" w:eastAsia="de-DE"/>
        </w:rPr>
        <w:t>Media and Communication in the Soviet Union (1917–1953), Palgrave/Macmillan 2022, 277-283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eastAsia="de-DE"/>
        </w:rPr>
      </w:pPr>
      <w:r w:rsidRPr="00A51746">
        <w:rPr>
          <w:rFonts w:ascii="New York" w:eastAsia="Times New Roman" w:hAnsi="New York"/>
          <w:szCs w:val="28"/>
          <w:lang w:val="de-DE" w:eastAsia="de-DE"/>
        </w:rPr>
        <w:t xml:space="preserve">-   </w:t>
      </w:r>
      <w:r w:rsidRPr="00A51746">
        <w:rPr>
          <w:rFonts w:ascii="New York" w:eastAsia="Times New Roman" w:hAnsi="New York"/>
          <w:szCs w:val="28"/>
          <w:lang w:eastAsia="de-DE"/>
        </w:rPr>
        <w:t>Sozialistisches Weltsystem? Wie tauglich ist diese Selbstbezeichnung für die historische Forschung? Eine Erörterung anhand der Praxis außereuropäischer internationaler Zusammenarbeit der DDR, in: Zeitschrift für Weltgeschichte 1-2/2022, 183-207    https://www.ingentaconnect.com/contentone/plg/zfw/2021/00000022/f0020001/art00010;jsessionid=9r99lm0687490.x-ic-live-01</w:t>
      </w:r>
    </w:p>
    <w:p w:rsidR="00A7068E" w:rsidRPr="00A51746" w:rsidRDefault="00A7068E" w:rsidP="00A7068E">
      <w:pPr>
        <w:spacing w:line="240" w:lineRule="auto"/>
        <w:ind w:right="-170"/>
        <w:rPr>
          <w:rFonts w:ascii="New York" w:eastAsia="Times New Roman" w:hAnsi="New York"/>
          <w:szCs w:val="28"/>
          <w:lang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>-   Education as a Paradigm and as a Part of institutionalized "International Solidarity" of the German Democratic Republic, in: Ingrid Miethe/Jane Weiss (eds.), Socialist Educational Cooperation and the Global South, Berlin u.a. 2020 (Studies in the History of Education 7), 69-89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eastAsia="de-DE"/>
        </w:rPr>
      </w:pPr>
      <w:r w:rsidRPr="00A51746">
        <w:rPr>
          <w:rFonts w:ascii="New York" w:eastAsia="Times New Roman" w:hAnsi="New York"/>
          <w:szCs w:val="28"/>
          <w:lang w:eastAsia="de-DE"/>
        </w:rPr>
        <w:t>-  Verflochtene Dreiecksbeziehungen. Ostdeutsche und Kubaner in Angola, in: Michael Eckardt (Hg.), Mission Afrika. Geschichtsschreibung über Grenzen hinweg. Festschrift für Ulrich van der Heyden, Stuttgart 2019, 463-483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s-ES" w:eastAsia="de-DE"/>
        </w:rPr>
      </w:pPr>
      <w:r w:rsidRPr="00A51746">
        <w:rPr>
          <w:rFonts w:ascii="New York" w:eastAsia="Times New Roman" w:hAnsi="New York"/>
          <w:szCs w:val="28"/>
          <w:lang w:val="es-ES" w:eastAsia="de-DE"/>
        </w:rPr>
        <w:t>-   El Internacionalismo, la Solidaridad y el interés mutuo. Encuentros entre cubanos, africanos y alemanes de la RDA, (zusammen mit Claudia Martínez), in: Estudos Históricos 61/2017, 425-447, http://bibliotecadigital.fgv.br/ojs/index.php/reh/article/view/68804/68285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s-ES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>-   A Cuban Cycle of developmental socialism? Cubans and East Germans in the Socialist World System, in: Journal für Entwicklungspolitik 3/2017, 69-90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>-   Friendship and Education, Coffee and Weapons. Exchanges between Socialist Ethiopia and the German Democratic Republic, in: Northeast African Studies 1/2016, 15-38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b/>
          <w:szCs w:val="28"/>
          <w:lang w:val="de-DE" w:eastAsia="de-DE"/>
        </w:rPr>
      </w:pPr>
      <w:r w:rsidRPr="00A51746">
        <w:rPr>
          <w:rFonts w:ascii="New York" w:eastAsia="Times New Roman" w:hAnsi="New York"/>
          <w:szCs w:val="28"/>
          <w:lang w:eastAsia="de-DE"/>
        </w:rPr>
        <w:t xml:space="preserve">-   </w:t>
      </w:r>
      <w:r w:rsidRPr="00A51746">
        <w:rPr>
          <w:rFonts w:ascii="New York" w:eastAsia="Times New Roman" w:hAnsi="New York"/>
          <w:szCs w:val="28"/>
          <w:lang w:val="de-DE" w:eastAsia="de-DE"/>
        </w:rPr>
        <w:t>Vergegenwärtigte Vergangenheit. Welche und wie viel Vergangenheit ist verträglich für die Gegenwart?, in: Bananen, Cola, Zeitgeschichte: Oliver Rathkolb und das lange 20. Jahrhundert, hg. v. Lucile Dreidemy et al., Wien-Köln-Weimar 2015, 973-982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b/>
          <w:szCs w:val="28"/>
          <w:lang w:val="fr-FR" w:eastAsia="de-DE"/>
        </w:rPr>
      </w:pPr>
      <w:r w:rsidRPr="00A51746">
        <w:rPr>
          <w:rFonts w:ascii="New York" w:eastAsia="Times New Roman" w:hAnsi="New York"/>
          <w:b/>
          <w:szCs w:val="28"/>
          <w:lang w:val="fr-FR" w:eastAsia="de-DE"/>
        </w:rPr>
        <w:t xml:space="preserve">-  </w:t>
      </w:r>
      <w:r w:rsidRPr="00A51746">
        <w:rPr>
          <w:rFonts w:ascii="New York" w:eastAsia="Times New Roman" w:hAnsi="New York"/>
          <w:szCs w:val="28"/>
          <w:lang w:val="fr-FR" w:eastAsia="de-DE"/>
        </w:rPr>
        <w:t xml:space="preserve"> Scènes de la vie quotidienne des coopérants de la RDA en Afrique: normes de comportement et transgressions, in: Coopérants et Coopération en Afrique: circulations d'acteurs et recompositions culturelles, dossier thématique Outre-Mers, Révue d'histoire 384-385/2014, 247-266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fr-FR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-   Neuere Ergebnisse zu "Arisierung" und Restitution von Unternehmen in Wien, </w:t>
      </w:r>
      <w:r w:rsidRPr="00A51746">
        <w:rPr>
          <w:rFonts w:ascii="New York" w:eastAsia="Times New Roman" w:hAnsi="New York"/>
          <w:szCs w:val="28"/>
          <w:lang w:val="de-DE" w:eastAsia="de-DE"/>
        </w:rPr>
        <w:t>in: Christiane Fritsche/Johannes Paulmann (Hg.), "Arisierung" und "Wiedergutmachung" in deutschen Städten, Köln-Weimar-Wien 2014, 115-136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bCs/>
          <w:szCs w:val="28"/>
          <w:lang w:val="de-DE" w:eastAsia="de-DE"/>
        </w:rPr>
      </w:pPr>
      <w:r w:rsidRPr="00A51746">
        <w:rPr>
          <w:rFonts w:ascii="New York" w:eastAsia="Times New Roman" w:hAnsi="New York"/>
          <w:szCs w:val="28"/>
          <w:lang w:val="en-GB" w:eastAsia="de-DE"/>
        </w:rPr>
        <w:t xml:space="preserve">-   </w:t>
      </w:r>
      <w:r w:rsidRPr="00A51746">
        <w:rPr>
          <w:rFonts w:ascii="New York" w:eastAsia="Times New Roman" w:hAnsi="New York"/>
          <w:bCs/>
          <w:szCs w:val="28"/>
          <w:lang w:val="en-GB" w:eastAsia="de-DE"/>
        </w:rPr>
        <w:t xml:space="preserve">Marcel van der Linden and the International Conference of Labour and Social History, in: Sozial.Geschichte Online 9/2012, 15-20, wiederabgedr. in: On the Road to Global Labour History. </w:t>
      </w:r>
      <w:r w:rsidRPr="00A51746">
        <w:rPr>
          <w:rFonts w:ascii="New York" w:eastAsia="Times New Roman" w:hAnsi="New York"/>
          <w:bCs/>
          <w:szCs w:val="28"/>
          <w:lang w:eastAsia="de-DE"/>
        </w:rPr>
        <w:t xml:space="preserve">A Festschrift for Marcel van der Linden, hg.v. Karl Heinz Roth, Leiden-Boston 2018, 17-21 </w:t>
      </w:r>
      <w:r w:rsidRPr="00A51746">
        <w:rPr>
          <w:rFonts w:ascii="New York" w:eastAsia="Times New Roman" w:hAnsi="New York"/>
          <w:bCs/>
          <w:szCs w:val="28"/>
          <w:lang w:val="de-DE" w:eastAsia="de-DE"/>
        </w:rPr>
        <w:t>(zusammen mit David Mayer)</w:t>
      </w:r>
    </w:p>
    <w:p w:rsidR="00A7068E" w:rsidRPr="00A51746" w:rsidRDefault="00A7068E" w:rsidP="00A7068E">
      <w:pPr>
        <w:spacing w:line="240" w:lineRule="auto"/>
        <w:ind w:left="284" w:right="-170" w:hanging="284"/>
        <w:rPr>
          <w:rFonts w:ascii="New York" w:eastAsia="Times New Roman" w:hAnsi="New York"/>
          <w:szCs w:val="28"/>
          <w:lang w:val="de-DE" w:eastAsia="de-DE"/>
        </w:rPr>
      </w:pPr>
    </w:p>
    <w:p w:rsidR="00A7068E" w:rsidRPr="00A51746" w:rsidRDefault="00A7068E" w:rsidP="00A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89" w:hanging="284"/>
        <w:rPr>
          <w:rFonts w:eastAsia="Times New Roman"/>
          <w:color w:val="000000"/>
          <w:szCs w:val="28"/>
          <w:lang w:val="de-DE" w:eastAsia="de-DE"/>
        </w:rPr>
      </w:pPr>
      <w:r w:rsidRPr="00A51746">
        <w:rPr>
          <w:rFonts w:eastAsia="Times New Roman"/>
          <w:color w:val="000000"/>
          <w:szCs w:val="28"/>
          <w:lang w:val="de-DE" w:eastAsia="de-DE"/>
        </w:rPr>
        <w:t xml:space="preserve">-   Instrumente und Praktiken von "Solidarität" Ost und "Entwicklungshilfe" West: Blickpunkt auf das entsandte Personal, in: Berthold Unfried/Eva Himmelstoss (Hg.), Praktiken von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softHyphen/>
        <w:t>nationaler Solidarität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 und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Internationaler Entwicklung/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Practices of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 Solidarity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 and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 Development</w:t>
      </w:r>
      <w:r w:rsidRPr="00A51746">
        <w:rPr>
          <w:rFonts w:eastAsia="Times New Roman"/>
          <w:color w:val="000000"/>
          <w:szCs w:val="28"/>
          <w:lang w:val="de-DE" w:eastAsia="de-DE"/>
        </w:rPr>
        <w:t>, Leipzig 2012, 73-98</w:t>
      </w:r>
    </w:p>
    <w:p w:rsidR="00A7068E" w:rsidRPr="00A51746" w:rsidRDefault="00A7068E" w:rsidP="00A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89" w:hanging="284"/>
        <w:rPr>
          <w:rFonts w:eastAsia="Times New Roman"/>
          <w:color w:val="000000"/>
          <w:szCs w:val="28"/>
          <w:lang w:val="de-DE" w:eastAsia="de-DE"/>
        </w:rPr>
      </w:pPr>
    </w:p>
    <w:p w:rsidR="00A7068E" w:rsidRPr="00A51746" w:rsidRDefault="00A7068E" w:rsidP="00A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89" w:hanging="284"/>
        <w:rPr>
          <w:rFonts w:ascii="Courier New" w:eastAsia="Times New Roman" w:hAnsi="Courier New" w:cs="Courier New"/>
          <w:color w:val="000000"/>
          <w:szCs w:val="28"/>
          <w:lang w:val="de-DE" w:eastAsia="de-DE"/>
        </w:rPr>
      </w:pPr>
      <w:r w:rsidRPr="00A51746">
        <w:rPr>
          <w:rFonts w:eastAsia="Times New Roman"/>
          <w:color w:val="000000"/>
          <w:szCs w:val="28"/>
          <w:lang w:val="de-DE" w:eastAsia="de-DE"/>
        </w:rPr>
        <w:t xml:space="preserve">-   Praktiken von "Internationaler Solidarität" und "Internationaler Entwicklung", in: Berthold Unfried/Eva Himmelstoss (Hg.), Praktiken von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softHyphen/>
        <w:t>nationaler Solidarität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 und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Internationaler Entwicklung/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Practices of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 Solidarity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 and </w:t>
      </w:r>
      <w:r w:rsidRPr="00A51746">
        <w:rPr>
          <w:rFonts w:eastAsia="Times New Roman"/>
          <w:i/>
          <w:color w:val="000000"/>
          <w:szCs w:val="28"/>
          <w:lang w:val="de-DE" w:eastAsia="de-DE"/>
        </w:rPr>
        <w:t>International Development</w:t>
      </w:r>
      <w:r w:rsidRPr="00A51746">
        <w:rPr>
          <w:rFonts w:eastAsia="Times New Roman"/>
          <w:color w:val="000000"/>
          <w:szCs w:val="28"/>
          <w:lang w:val="de-DE" w:eastAsia="de-DE"/>
        </w:rPr>
        <w:t>, Leipzig 2012, 7-17</w:t>
      </w:r>
    </w:p>
    <w:p w:rsidR="00A7068E" w:rsidRPr="00A51746" w:rsidRDefault="00A7068E" w:rsidP="00A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89" w:hanging="284"/>
        <w:rPr>
          <w:rFonts w:ascii="Courier New" w:eastAsia="Times New Roman" w:hAnsi="Courier New" w:cs="Courier New"/>
          <w:color w:val="000000"/>
          <w:sz w:val="20"/>
          <w:szCs w:val="20"/>
          <w:lang w:val="de-DE" w:eastAsia="de-DE"/>
        </w:rPr>
      </w:pPr>
    </w:p>
    <w:p w:rsidR="00A7068E" w:rsidRPr="00A51746" w:rsidRDefault="00A7068E" w:rsidP="00A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89" w:hanging="284"/>
        <w:rPr>
          <w:rFonts w:eastAsia="Times New Roman"/>
          <w:b/>
          <w:color w:val="000000"/>
          <w:szCs w:val="28"/>
          <w:lang w:val="de-DE" w:eastAsia="de-DE"/>
        </w:rPr>
      </w:pPr>
      <w:r w:rsidRPr="00A51746">
        <w:rPr>
          <w:rFonts w:eastAsia="Times New Roman"/>
          <w:color w:val="000000"/>
          <w:szCs w:val="28"/>
          <w:lang w:val="de-DE" w:eastAsia="de-DE"/>
        </w:rPr>
        <w:t xml:space="preserve">-   Arbeiterbewegungen als Akteure und als Objekte kollektiver Erinnerungsprozesse </w:t>
      </w:r>
      <w:bookmarkStart w:id="1" w:name="OLE_LINK1"/>
      <w:bookmarkStart w:id="2" w:name="OLE_LINK2"/>
      <w:r w:rsidRPr="00A51746">
        <w:rPr>
          <w:rFonts w:eastAsia="Times New Roman"/>
          <w:color w:val="000000"/>
          <w:szCs w:val="28"/>
          <w:lang w:val="de-DE" w:eastAsia="de-DE"/>
        </w:rPr>
        <w:t>in globaler Perspektive</w:t>
      </w:r>
      <w:bookmarkEnd w:id="1"/>
      <w:bookmarkEnd w:id="2"/>
      <w:r w:rsidRPr="00A51746">
        <w:rPr>
          <w:rFonts w:eastAsia="Times New Roman"/>
          <w:color w:val="000000"/>
          <w:szCs w:val="28"/>
          <w:lang w:val="de-DE" w:eastAsia="de-DE"/>
        </w:rPr>
        <w:t>, in: The Memory of Labour and Social Movements. A Global Perspective, Leipzig 2011 (zusammen mit Jürgen Mittag), 12-30</w:t>
      </w:r>
    </w:p>
    <w:p w:rsidR="00A7068E" w:rsidRPr="00A51746" w:rsidRDefault="00A7068E" w:rsidP="00A7068E">
      <w:pPr>
        <w:keepNext/>
        <w:spacing w:before="120" w:line="240" w:lineRule="auto"/>
        <w:ind w:left="284" w:hanging="284"/>
        <w:outlineLvl w:val="1"/>
        <w:rPr>
          <w:rFonts w:ascii="Times" w:eastAsia="Times New Roman" w:hAnsi="Times"/>
          <w:bCs/>
          <w:szCs w:val="28"/>
          <w:lang w:val="de-DE" w:eastAsia="de-DE"/>
        </w:rPr>
      </w:pPr>
      <w:r w:rsidRPr="00A51746">
        <w:rPr>
          <w:rFonts w:ascii="Times" w:eastAsia="Times New Roman" w:hAnsi="Times"/>
          <w:bCs/>
          <w:szCs w:val="28"/>
          <w:lang w:val="de-DE" w:eastAsia="de-DE"/>
        </w:rPr>
        <w:t>-</w:t>
      </w:r>
      <w:r w:rsidRPr="00A51746">
        <w:rPr>
          <w:rFonts w:ascii="Times" w:eastAsia="Times New Roman" w:hAnsi="Times"/>
          <w:bCs/>
          <w:szCs w:val="28"/>
          <w:lang w:val="de-DE" w:eastAsia="de-DE"/>
        </w:rPr>
        <w:tab/>
        <w:t>Anwendungsorientierter Antisemitismus. Verwendungen der Kategorien "jüdisch" und "arisch" in der "Arisierung" der österreichischen Wirtschaft 1938, in: Heinrich Berger et al. (Hg.), Politische Gewalt und Machtausübung im 20. Jahrhundert. Festschrift für Gerhard Botz, Wien-Köln-Weimar 2011, 215-234</w:t>
      </w:r>
    </w:p>
    <w:p w:rsidR="00A7068E" w:rsidRPr="00A51746" w:rsidRDefault="00A7068E" w:rsidP="00A7068E">
      <w:pPr>
        <w:keepNext/>
        <w:spacing w:before="120" w:line="240" w:lineRule="auto"/>
        <w:ind w:left="284" w:hanging="284"/>
        <w:outlineLvl w:val="1"/>
        <w:rPr>
          <w:rFonts w:ascii="Times" w:eastAsia="Times New Roman" w:hAnsi="Times"/>
          <w:bCs/>
          <w:szCs w:val="28"/>
          <w:lang w:val="de-DE" w:eastAsia="de-DE"/>
        </w:rPr>
      </w:pPr>
      <w:r w:rsidRPr="00A51746">
        <w:rPr>
          <w:rFonts w:ascii="Times" w:eastAsia="Times New Roman" w:hAnsi="Times"/>
          <w:b/>
          <w:bCs/>
          <w:szCs w:val="28"/>
          <w:lang w:val="de-DE" w:eastAsia="de-DE"/>
        </w:rPr>
        <w:t>-</w:t>
      </w:r>
      <w:r w:rsidRPr="00A51746">
        <w:rPr>
          <w:rFonts w:ascii="Times" w:eastAsia="Times New Roman" w:hAnsi="Times"/>
          <w:b/>
          <w:bCs/>
          <w:szCs w:val="28"/>
          <w:lang w:val="de-DE" w:eastAsia="de-DE"/>
        </w:rPr>
        <w:tab/>
      </w:r>
      <w:r w:rsidRPr="00A51746">
        <w:rPr>
          <w:rFonts w:ascii="Times" w:eastAsia="Times New Roman" w:hAnsi="Times"/>
          <w:bCs/>
          <w:szCs w:val="28"/>
          <w:lang w:val="de-DE" w:eastAsia="de-DE"/>
        </w:rPr>
        <w:t>Verhaltensänderung durch Formen institutionalisierten Sprechens über sich selbst? Selbstkritik und Beichte, in: Schweizerische Zeitschrift für Geschichte 1/2011, 108-128</w:t>
      </w:r>
    </w:p>
    <w:p w:rsidR="00A7068E" w:rsidRPr="00A51746" w:rsidRDefault="00A7068E" w:rsidP="00A7068E">
      <w:pPr>
        <w:keepNext/>
        <w:spacing w:before="120" w:line="240" w:lineRule="auto"/>
        <w:ind w:left="284" w:right="-646" w:hanging="284"/>
        <w:outlineLvl w:val="2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-</w:t>
      </w:r>
      <w:r w:rsidRPr="00A51746">
        <w:rPr>
          <w:rFonts w:eastAsia="Times New Roman"/>
          <w:szCs w:val="28"/>
          <w:lang w:val="de-DE" w:eastAsia="de-DE"/>
        </w:rPr>
        <w:tab/>
        <w:t>Entwicklungsexpert/inn/en: Andere entwickeln, sich selbst entwickeln, in: Journal für Entwicklungspolitik 3/2010, 4-13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en-GB" w:eastAsia="de-DE"/>
        </w:rPr>
      </w:pPr>
      <w:r w:rsidRPr="00A51746">
        <w:rPr>
          <w:rFonts w:eastAsia="Times New Roman"/>
          <w:szCs w:val="28"/>
          <w:lang w:val="en-GB" w:eastAsia="de-DE"/>
        </w:rPr>
        <w:t xml:space="preserve">Dealing with the GDR as a "second German dictatorship": the Commissions of Inquiry on the German Democratic Republic in the German Parliament, in: 20 Years After: Central and Eastern European Communist Regimes as a Shared Legacy, </w:t>
      </w:r>
      <w:r w:rsidRPr="00A51746">
        <w:rPr>
          <w:rFonts w:ascii="New York" w:eastAsia="Times New Roman" w:hAnsi="New York"/>
          <w:szCs w:val="28"/>
          <w:lang w:val="en-GB" w:eastAsia="de-DE"/>
        </w:rPr>
        <w:t>ed. Vojt</w:t>
      </w:r>
      <w:r w:rsidRPr="00A51746">
        <w:rPr>
          <w:rFonts w:ascii="New York" w:eastAsia="Times New Roman" w:hAnsi="New York" w:hint="eastAsia"/>
          <w:szCs w:val="28"/>
          <w:lang w:val="en-GB" w:eastAsia="de-DE"/>
        </w:rPr>
        <w:t>ě</w:t>
      </w:r>
      <w:r w:rsidRPr="00A51746">
        <w:rPr>
          <w:rFonts w:ascii="New York" w:eastAsia="Times New Roman" w:hAnsi="New York"/>
          <w:szCs w:val="28"/>
          <w:lang w:val="en-GB" w:eastAsia="de-DE"/>
        </w:rPr>
        <w:t xml:space="preserve">ch Ripka, </w:t>
      </w:r>
      <w:r w:rsidRPr="00A51746">
        <w:rPr>
          <w:rFonts w:eastAsia="Times New Roman"/>
          <w:szCs w:val="28"/>
          <w:lang w:val="en-GB" w:eastAsia="de-DE"/>
        </w:rPr>
        <w:t>Praha 2010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en-GB" w:eastAsia="de-DE"/>
        </w:rPr>
      </w:pPr>
      <w:r w:rsidRPr="00A51746">
        <w:rPr>
          <w:rFonts w:eastAsia="Times New Roman"/>
          <w:szCs w:val="28"/>
          <w:lang w:val="en-GB" w:eastAsia="de-DE"/>
        </w:rPr>
        <w:t xml:space="preserve">Soviet Spatiality: Contrasting Impressions, in: Alexandra Schüssler (éd.), Villa Sovietica. </w:t>
      </w:r>
      <w:r w:rsidRPr="00A51746">
        <w:rPr>
          <w:rFonts w:eastAsia="Times New Roman"/>
          <w:szCs w:val="28"/>
          <w:lang w:val="de-DE" w:eastAsia="de-DE"/>
        </w:rPr>
        <w:t>Soviet Objects: Import-Export, Genève 2009, 137-144 (zusammen mit Irène Herrmann)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Transnationale Netzwerke – Annäherungen an ein Medium des Transfers und der Machtausübung, in: Transnationale Netzwerke im 20. Jahrhundert / Transnational Networks in the 20th Century, Leipzig 2008, 9-25 (zusammen mit </w:t>
      </w:r>
      <w:smartTag w:uri="urn:schemas-microsoft-com:office:smarttags" w:element="PersonName">
        <w:r w:rsidRPr="00A51746">
          <w:rPr>
            <w:rFonts w:eastAsia="Times New Roman"/>
            <w:szCs w:val="28"/>
            <w:lang w:val="de-DE" w:eastAsia="de-DE"/>
          </w:rPr>
          <w:t>Jürgen Mittag</w:t>
        </w:r>
      </w:smartTag>
      <w:r w:rsidRPr="00A51746">
        <w:rPr>
          <w:rFonts w:eastAsia="Times New Roman"/>
          <w:szCs w:val="28"/>
          <w:lang w:val="de-DE" w:eastAsia="de-DE"/>
        </w:rPr>
        <w:t>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Heller, Olla, Bloch. Beispiele für Vorgangsweisen bei "Arisierung" und Restitution von Unternehmen, in: "Arisierte" Wirtschaft. Raub und Rückgabe – Österreich von 1938 bis heute, Bd. 2, hg. v. Verena Pawlowsky/Harald Wendelin, Wien 2005, 171-192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Arbeit und Arbeiterbewegungen im Prozess der Globalisierung, Einleitung, in: Berthold Unfried / Marcel van der Linden (Hg.), Arbeit und Arbeiterbewegungen im Prozess der Globalisierung / Labour and New Social Movements in a Globalising World System, Leipzig 2004, 7-17 (zusammen mit Marcel van der Linden)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color w:val="000000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Restitution und Entschädigung von entzogenem Vermögen im internationalen Vergleich. Entschädigungsdebatten als Problem der Geschichtswissenschaft, in: Zeitgeschichte (Wien) 5/2003, 243-267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L'Ouganda aux Ougandais. Expulsion et retour des Indiens ougandais, in: Drôle d'époque (Nancy) 13/2003, 89-94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color w:val="000000"/>
          <w:szCs w:val="28"/>
          <w:lang w:val="en-GB" w:eastAsia="de-DE"/>
        </w:rPr>
      </w:pPr>
      <w:r w:rsidRPr="00A51746">
        <w:rPr>
          <w:rFonts w:eastAsia="Times New Roman"/>
          <w:color w:val="000000"/>
          <w:szCs w:val="28"/>
          <w:lang w:val="en-GB" w:eastAsia="de-DE"/>
        </w:rPr>
        <w:t>Foreign Communists and the Mechanisms of Soviet Cadre Formation in the USSR, in: Barry McLoughlin / Kevin McDermott (ed.), Stalin's Terror. High Politics and Mass Repression in the Soviet Union, Houndmills 2003, 175-193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Sexualität und Selbstkritik. Öffentliche Thematisierungen von Sexualität in der Sowjetunion der 1930er Jahre, in: Paul Pasteur / Sonja Niederacher / Maria Mesner (Hg.), Sexualität, Unterschichtenmilieus und ArbeiterInnenbewegung, Leipzig 2003, 239-252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bCs/>
          <w:color w:val="000000"/>
          <w:szCs w:val="28"/>
          <w:lang w:val="en-GB" w:eastAsia="de-DE"/>
        </w:rPr>
      </w:pPr>
      <w:r w:rsidRPr="00A51746">
        <w:rPr>
          <w:rFonts w:eastAsia="Times New Roman"/>
          <w:szCs w:val="28"/>
          <w:lang w:val="en-GB" w:eastAsia="de-DE"/>
        </w:rPr>
        <w:t>Private Matters become Public: Western European Communist Exiles and Emigrants in Stalinist Russia in the 1930s, in: International Review of Social History (Amsterdam) 2/2003, 203-223</w:t>
      </w:r>
      <w:r w:rsidRPr="00A51746">
        <w:rPr>
          <w:rFonts w:eastAsia="Times New Roman"/>
          <w:bCs/>
          <w:color w:val="000000"/>
          <w:szCs w:val="28"/>
          <w:lang w:val="en-GB" w:eastAsia="de-DE"/>
        </w:rPr>
        <w:t xml:space="preserve"> (zusammen mit Brigitte Studer)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"Nationalisierung" der Arbeiterschaft in gemischtnationalen Regionen Mittel-/Osteuropas: das Beispiel der Mährisch-Ostrauer Industrieregion während des Ersten Weltkrieges, in: Pocta Profesoru Zdeňku Kárníkovi. Sborník přispěvků k jubilantovým sedmdesátinám (Festschrift Professor Zdeněk Kárník), Praha 2003, 241-253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 xml:space="preserve">Parler de soi au Parti: L'autocritique dans les milieux du Komintern en URSS durant les années trente, in: Brigitte Studer / Berthold Unfried / Irène Herrmann (éd.), Parler de soi sous Staline. La construction identitaire dans le communisme des années trente, Paris 2002, 147-160 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b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Selbstkritik im Stalinismus. Erziehungsmittel und Form des Terrors, in: </w:t>
      </w:r>
      <w:r w:rsidRPr="00A51746">
        <w:rPr>
          <w:rFonts w:eastAsia="Times New Roman"/>
          <w:color w:val="000000"/>
          <w:szCs w:val="28"/>
          <w:lang w:val="de-DE" w:eastAsia="de-DE"/>
        </w:rPr>
        <w:t xml:space="preserve">Wladislaw Hedeler (Hg.), </w:t>
      </w:r>
      <w:r w:rsidRPr="00A51746">
        <w:rPr>
          <w:rFonts w:eastAsia="Times New Roman"/>
          <w:szCs w:val="28"/>
          <w:lang w:val="de-DE" w:eastAsia="de-DE"/>
        </w:rPr>
        <w:t>Stalinscher Terror 1934-41</w:t>
      </w:r>
      <w:r w:rsidRPr="00A51746">
        <w:rPr>
          <w:rFonts w:eastAsia="Times New Roman"/>
          <w:color w:val="000000"/>
          <w:szCs w:val="28"/>
          <w:lang w:val="de-DE" w:eastAsia="de-DE"/>
        </w:rPr>
        <w:t>, Berlin 2002, 159-178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L'autocritique dans les milieux kominterniens des années 1930, in: Claude Pennetier / Bernard Pudal (éd.), Autobiographie, autocritique, aveux dans le monde communiste, Paris 2002, 43-62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Moyens de légitimation historique du « Socialisme Réel » en Tchécoslovaquie: le cas des monuments en Bohême, in: Marie-Elizabeth Ducreux / Antoine Marès (éd.), Enjeux de l'histoire en Europe Centrale, Paris 2002, 113-119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Kommunistische Künstler in der Sowjetunion der Dreißiger Jahre: Kulturelle Mißverständnisse und Konkurrenz, in: Jahrbuch für Historische Kommunismusforschung (Berlin) 2001, 126-143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Le tourisme à Cuba: moteur de l'économie et facteur de changement social, in: Drôle d'époque (Nancy) 6/2000, 129-137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Einleitung, in: Riten, Mythen und Symbole – Die Arbeiterbewegung zwischen "Zivilreligion" und Volkskultur, Leipzig 1999, 7-16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Montée et déclin des héros, in: La fabrique des héros, éd. Pierre Centlivres/Daniel Fabre/Françoise Zonabend, Paris, Editions de la Maison des sciences de l'homme 1999, 189-202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fr-FR" w:eastAsia="de-DE"/>
        </w:rPr>
        <w:t xml:space="preserve"> </w:t>
      </w:r>
      <w:r w:rsidRPr="00A51746">
        <w:rPr>
          <w:rFonts w:eastAsia="Times New Roman"/>
          <w:szCs w:val="28"/>
          <w:lang w:val="de-DE" w:eastAsia="de-DE"/>
        </w:rPr>
        <w:t>"Das Private ist öffentlich". Mittel und Formen stalinistischer Identitätsbildung, in: Historische Anthropologie (Köln) 1/1999, 83-108 (zusammen mit Brigitte Studer)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Versionen der Erinnerung an Nationalsozialismus und Krieg in Österreich und ihre Veränderungen in der Waldheim-Debatte, in: Zeitgeschichte (Wien) 9-10/1997, 302-316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en-GB" w:eastAsia="de-DE"/>
        </w:rPr>
      </w:pPr>
      <w:r w:rsidRPr="00A51746">
        <w:rPr>
          <w:rFonts w:eastAsia="Times New Roman"/>
          <w:szCs w:val="28"/>
          <w:lang w:val="en-GB" w:eastAsia="de-DE"/>
        </w:rPr>
        <w:t>At the beginning of a history: Visions of the Comintern after the opening of the archives, in: International Review of Social History (Amsterdam) 42/3/1997, 419-446 (zusammen mit Brigitte Studer)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Die Arbeiterbewegung in Österreich und der Zerfall der Monarchie, in: Der Zerfall Österreich-Ungarns und das Phänomen des Versailler Systems in Mitteleuropa, Opava-Wien 1997, 14-19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Die Stalinismusforschung und die Öffnung der Archive: am Beispiel der Historiographie der Komintern, in: Österreichischer Zeitgeschichtetag 1995. Österreich – 50 Jahre Zweite Republik, hg. v. Rudolf G. Ardelt / Christian Gerbel, Innsbruck 1996, 419-423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Landschaften öffentlicher Erinnerung in Frankreich, in: Beiträge zur historischen Sozialforschung (Wien), 1/1996, 14-19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Die Konstituierung des stalinistischen Kaders in "Kritik und Selbstkritik", in: Traverse (Zürich) 3/1995, 71-88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Vom Nutzen und Nachteil der Archive für die Historie. Stalinismusforschung und Komintern-Historiographie nach Öffnung der russischen Archive, in: Zeitgeschichte (Wien) 7/8/1995, 265-284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Evolution récente de la mémoire de la guerre et de la Résistance en Autriche, in: La nouvelle alternative (Paris), Nr. 37/1995, 22-26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Die Arbeiterbewegung in Österreich zu Beginn des Großen Kriegs, in: Od Sarajeva k velké válce/Von Sarajevo zum großen Krieg, Sborník přispěvků vědeckého semináře k 80. vyřočí vypuknutí první světové války konaného ve dnech 29.-30. června 1994 v Praze, Praha 1995, Bd.II, 105-116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Rituale von Konfession und Selbstkritik: Bilder vom stalinistischen Kader, in: Internationales Jahrbuch für Historische Kommunismusforschung (Berlin) 1994, 148-164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Denkmäler des Stalinismus und "Realsozialismus" zwischen Ikonoklasmus und Musealisierung, in: Österreichische Zeitschrift für Geschichtswissenschaften (Wien) 2/1994, 233-258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Arbeiterbewegung im Krieg und Übergang zur Republik im Wiener Neustädter Industriegebiet, in: "Die Wienerische Neustadt". Handwerk, Handel und Militär in der Steinfeldstadt, hg.v. Sylvia Hahn / Karl Flanner, Wien-Köln-Weimar 1994, 131-163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Les passants de l'hôtel Lux, in: Moscou 1918-1941. De "l'homme nouveau" au bonheur totalitaire, éd. Catherine Gousseff, Paris 1993, 242-257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Le destin des monuments en Bohême, in: La nouvelle alternative (Paris) 32/1993, 31-33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Der tschechische und der deutsche Sozialismus in Österreich und die nationale Frage, in: Kontakte und Konflikte. Böhmen, Mähren und Österreich: Aspekte eines Jahrtausends gemeinsamer Geschichte, hg. v. Thomas Winkelbauer, Horn-Waidhofen/Th. 1993, 311-323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Entwicklungstendenzen der französischen Arbeiterhistoriographie, in: Forschungen zur Arbeiterschaft und Arbeiterbewegung in Frankreich. Mitteilungsblatt des Instituts zur Erforschung der europäischen Arbeiterbewegung (Bochum) 14/1993, 30-57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Die Musealisierung des "Realsozialismus". Museumsspaziergänge im "Osten", in: Musealisierung der DDR? 40 Jahre als kulturhistorische Herausforderung, hg.v. Katharina Flügel / Wolfgang Ernst, Bonn 1992, 117-134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"Gedächtnisorte" und Musealisierung des "Realsozialismus" (am Beispiel Tschechoslowakei), in: Kritische Berichte (Marburg) 3/1992, 83-89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La muséification du "socialisme réel", in: Communications 55: L'Est: les mythes et les restes, dirigé par Alain Brossat/Jean-Yves Potel, Paris 1992, 23-42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Kollektives Gedächtnis, "Gedächtnisorte" und Musealisierung des "Realsozialismus", in: Arbeiterbewegung in einer veränderten Welt, hg. v. Helmut Konrad, Wien-Zürich 1992, 34-41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it-IT" w:eastAsia="de-DE"/>
        </w:rPr>
      </w:pPr>
      <w:r w:rsidRPr="00A51746">
        <w:rPr>
          <w:rFonts w:eastAsia="Times New Roman"/>
          <w:szCs w:val="28"/>
          <w:lang w:val="it-IT" w:eastAsia="de-DE"/>
        </w:rPr>
        <w:t>Il significato delle feste del primo maggio nell' ambito della cultura politica della socialdemocrazia austriaca di lingua tedesca, in: Il primo maggio tra passato e futuro, a cura di Andrea Panaccione, Bari-Roma 1992, 193-204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it-IT" w:eastAsia="de-DE"/>
        </w:rPr>
      </w:pPr>
      <w:r w:rsidRPr="00A51746">
        <w:rPr>
          <w:rFonts w:eastAsia="Times New Roman"/>
          <w:szCs w:val="28"/>
          <w:lang w:val="it-IT" w:eastAsia="de-DE"/>
        </w:rPr>
        <w:t>Nuovi studi sulla storia sociale della prima guerra mondiale in Austria, in: Ricerche Storiche (Firenze) XXI/3/1991, 655-678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Gedächtnis und Geschichte. Pierre Nora und die "Lieux de mémoire", in: Österreichische Zeitschrift für Geschichtswissenschaften (Wien) 4/1991, 79-98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Institutionelle Veränderungen in der tschechischen Historiographie, in: Österreichische Zeitschrift für Geschichtswissenschaften (Wien) 1/1991, 81-94 (zusammen mit Zdeněk Kárník)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fr-FR" w:eastAsia="de-DE"/>
        </w:rPr>
      </w:pPr>
      <w:r w:rsidRPr="00A51746">
        <w:rPr>
          <w:rFonts w:eastAsia="Times New Roman"/>
          <w:szCs w:val="28"/>
          <w:lang w:val="fr-FR" w:eastAsia="de-DE"/>
        </w:rPr>
        <w:t>Tchécoslovaquie: Historiographie indépendante depuis 1968, in: A l'Est, la mémoire retrouvée, éd. Alain Brossat / Sonia Combe / Jean-Yves Potel / Jean-Charles Szurek, Paris 1990, 465-489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Unabhängige Historiographie und kollektives Gedächtnis in der Tschechoslowakei, in: Groniek (Groningen) Nr.107/1990, 125-150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Entwicklungsebenen der Arbeiterbewegung in Österreich während des Ersten Weltkrieges, in: Die Bewegung. 100 Jahre Sozialdemokratie in Österreich, hg.v. Erich Fröschl / Maria Mesner / Helge Zoitl, Wien 1990, 300-312 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The Czech Worker's Movement in Austria, in: The Formation of Labour Movements, 1870-1914, hg.v. Marcel van der Linden / Jürgen Rojahn, Leiden u.a. 1990, 321-346 (in Zusammenarbeit mit Jiří Kořalka)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Geschichte und aktuelle Tendenzen der französischen Arbeiterhistoriographie, in: Historiographie der Arbeiterbewegung in Frankreich und Großbritannien. Archive und Institutionen, Stand und Trends der Forschung, hg.v. Raimund Löw, Wien-Zürich 1989, 43-67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Krawall in Wien. Hungerdemonstrationen im Ersten Weltkrieg, in: Die ersten 100 Jahre. Österreichische Sozialdemokratie 1888-1988, hg.v. Helene Maimann, Wien 1988, 192-195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Arbeiterschaft und Arbeiterbewegung im 1.Weltkrieg: Wien und Niederösterreich, in: Sozialdemokratie und Habsburgerstaat, hg.v. Wolfgang Maderthaner, Wien 1988, 131-165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"Stockholm" und "Zimmerwald" in Österreich. Die deutsche Sozialdemokratie in Österreich und die "Kleine Internationale" 1917/18, in: Friedensfrage und Arbeiterbewegung 1917-1918, Wien 1988, 129-141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Friedenspolitik der deutschen Sozialdemokratie in Österreich während des Ersten Weltkrieges, in: Friedenskonzeptionen und Antikriegskampf der internationalen Arbeiterbewegung vor 1914 und während des Ersten Weltkrieges, Leipzig 1988, 112-124 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 "Ein österreichisches Zimmerwald". Versuche zur Wiederherstellung der österreichischen sozialdemokratischen Gesamtpartei 1917/18: Zur Entstehungs- und Wirkungsgeschichte des "Nationalitätenprogramms der Linken" 1918, in: Archiv. Jahrbuch des Vereins für Geschichte der Arbeiterbewegung 1987, Wien 1987, 194-226</w:t>
      </w:r>
    </w:p>
    <w:p w:rsidR="00A7068E" w:rsidRPr="00A51746" w:rsidRDefault="00A7068E" w:rsidP="00A7068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Positionen der "Linken" innerhalb der österreichischen Sozialdemokratie während des Ersten Weltkrieges, in: Neuere Studien zur Arbeitergeschichte, hg.v. Helmut Konrad / Wolfgang Maderthaner, Wien 1984, 319-360</w:t>
      </w: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b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jc w:val="center"/>
        <w:rPr>
          <w:rFonts w:eastAsia="Times New Roman"/>
          <w:b/>
          <w:szCs w:val="28"/>
          <w:lang w:val="de-DE" w:eastAsia="de-DE"/>
        </w:rPr>
      </w:pPr>
      <w:r>
        <w:rPr>
          <w:rFonts w:eastAsia="Times New Roman"/>
          <w:b/>
          <w:szCs w:val="28"/>
          <w:lang w:val="de-DE" w:eastAsia="de-DE"/>
        </w:rPr>
        <w:t>Mitarbeit an</w:t>
      </w:r>
    </w:p>
    <w:p w:rsidR="00A7068E" w:rsidRPr="00A51746" w:rsidRDefault="00A7068E" w:rsidP="00A7068E">
      <w:pPr>
        <w:spacing w:line="240" w:lineRule="auto"/>
        <w:ind w:right="-170"/>
        <w:rPr>
          <w:rFonts w:ascii="New York" w:eastAsia="Times New Roman" w:hAnsi="New York"/>
          <w:szCs w:val="28"/>
          <w:lang w:val="en-GB" w:eastAsia="de-DE"/>
        </w:rPr>
      </w:pPr>
    </w:p>
    <w:p w:rsidR="00A7068E" w:rsidRPr="00A51746" w:rsidRDefault="00A7068E" w:rsidP="00A7068E">
      <w:pPr>
        <w:numPr>
          <w:ilvl w:val="0"/>
          <w:numId w:val="4"/>
        </w:numPr>
        <w:tabs>
          <w:tab w:val="clear" w:pos="720"/>
        </w:tabs>
        <w:spacing w:line="240" w:lineRule="auto"/>
        <w:ind w:left="284" w:right="-170" w:hanging="284"/>
        <w:rPr>
          <w:rFonts w:eastAsia="Times New Roman"/>
          <w:b/>
          <w:bCs/>
          <w:i/>
          <w:spacing w:val="-6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1968 – Ein Blick auf die Protestbewegungen 40 Jahre danach aus globaler Perspektive, hg. v. Angelika Ebbinghaus / Max Henninger / Marcel van der Linden, Leipzig 2009</w:t>
      </w:r>
    </w:p>
    <w:p w:rsidR="00A7068E" w:rsidRPr="00A51746" w:rsidRDefault="00A7068E" w:rsidP="00A7068E">
      <w:pPr>
        <w:numPr>
          <w:ilvl w:val="0"/>
          <w:numId w:val="4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 xml:space="preserve">Österreichisches Biographisches Lexikon </w:t>
      </w:r>
    </w:p>
    <w:p w:rsidR="00A7068E" w:rsidRPr="00A51746" w:rsidRDefault="00A7068E" w:rsidP="00A7068E">
      <w:pPr>
        <w:numPr>
          <w:ilvl w:val="0"/>
          <w:numId w:val="4"/>
        </w:numPr>
        <w:tabs>
          <w:tab w:val="clear" w:pos="720"/>
        </w:tabs>
        <w:spacing w:before="120" w:line="240" w:lineRule="auto"/>
        <w:ind w:left="284" w:right="-170" w:hanging="284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Raimund Löw, Arbeiterbewegung und Zeitgeschichte im Bild 1867-1938. Fotobestände Wiener Archive und Bibliotheken, Wien 1986</w:t>
      </w: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szCs w:val="28"/>
          <w:lang w:val="de-DE" w:eastAsia="de-DE"/>
        </w:rPr>
      </w:pPr>
    </w:p>
    <w:p w:rsidR="00A7068E" w:rsidRPr="00A51746" w:rsidRDefault="00A7068E" w:rsidP="00A7068E">
      <w:pPr>
        <w:spacing w:line="240" w:lineRule="auto"/>
        <w:ind w:right="-170"/>
        <w:jc w:val="center"/>
        <w:rPr>
          <w:rFonts w:eastAsia="Times New Roman"/>
          <w:b/>
          <w:szCs w:val="28"/>
          <w:lang w:val="de-DE" w:eastAsia="de-DE"/>
        </w:rPr>
      </w:pPr>
      <w:r w:rsidRPr="00A51746">
        <w:rPr>
          <w:rFonts w:eastAsia="Times New Roman"/>
          <w:b/>
          <w:szCs w:val="28"/>
          <w:lang w:val="de-DE" w:eastAsia="de-DE"/>
        </w:rPr>
        <w:t>Rezensionen</w:t>
      </w:r>
    </w:p>
    <w:p w:rsidR="00A7068E" w:rsidRPr="00A51746" w:rsidRDefault="00A7068E" w:rsidP="00A7068E">
      <w:pPr>
        <w:spacing w:line="240" w:lineRule="auto"/>
        <w:ind w:right="-170"/>
        <w:rPr>
          <w:rFonts w:eastAsia="Times New Roman"/>
          <w:szCs w:val="28"/>
          <w:lang w:eastAsia="de-DE"/>
        </w:rPr>
      </w:pPr>
    </w:p>
    <w:p w:rsidR="00A7068E" w:rsidRPr="00CA6BE2" w:rsidRDefault="00A7068E" w:rsidP="00A7068E">
      <w:pPr>
        <w:spacing w:line="240" w:lineRule="auto"/>
        <w:ind w:right="-170"/>
        <w:rPr>
          <w:rFonts w:eastAsia="Times New Roman"/>
          <w:szCs w:val="28"/>
          <w:lang w:val="de-DE" w:eastAsia="de-DE"/>
        </w:rPr>
      </w:pPr>
      <w:r w:rsidRPr="00A51746">
        <w:rPr>
          <w:rFonts w:eastAsia="Times New Roman"/>
          <w:szCs w:val="28"/>
          <w:lang w:val="de-DE" w:eastAsia="de-DE"/>
        </w:rPr>
        <w:t>in zahlreichen Fachzeitschriften und in internationalen Zeitungen, sowie in elektronischen Medien (h-soz-kult).</w:t>
      </w:r>
    </w:p>
    <w:p w:rsidR="004C7E60" w:rsidRPr="00A7068E" w:rsidRDefault="004C7E60">
      <w:pPr>
        <w:rPr>
          <w:lang w:val="de-DE"/>
        </w:rPr>
      </w:pPr>
    </w:p>
    <w:sectPr w:rsidR="004C7E60" w:rsidRPr="00A7068E" w:rsidSect="00CF3A16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FF" w:rsidRDefault="006760FF">
      <w:pPr>
        <w:spacing w:line="240" w:lineRule="auto"/>
      </w:pPr>
      <w:r>
        <w:separator/>
      </w:r>
    </w:p>
  </w:endnote>
  <w:endnote w:type="continuationSeparator" w:id="0">
    <w:p w:rsidR="006760FF" w:rsidRDefault="0067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FF" w:rsidRDefault="006760FF">
      <w:pPr>
        <w:spacing w:line="240" w:lineRule="auto"/>
      </w:pPr>
      <w:r>
        <w:separator/>
      </w:r>
    </w:p>
  </w:footnote>
  <w:footnote w:type="continuationSeparator" w:id="0">
    <w:p w:rsidR="006760FF" w:rsidRDefault="00676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17480"/>
      <w:docPartObj>
        <w:docPartGallery w:val="Page Numbers (Top of Page)"/>
        <w:docPartUnique/>
      </w:docPartObj>
    </w:sdtPr>
    <w:sdtEndPr/>
    <w:sdtContent>
      <w:p w:rsidR="00A8198D" w:rsidRDefault="00A7068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068E">
          <w:rPr>
            <w:noProof/>
            <w:lang w:val="de-DE"/>
          </w:rPr>
          <w:t>2</w:t>
        </w:r>
        <w:r>
          <w:fldChar w:fldCharType="end"/>
        </w:r>
      </w:p>
    </w:sdtContent>
  </w:sdt>
  <w:p w:rsidR="00A8198D" w:rsidRDefault="006760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98"/>
    <w:multiLevelType w:val="hybridMultilevel"/>
    <w:tmpl w:val="4E4AC162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176"/>
    <w:multiLevelType w:val="hybridMultilevel"/>
    <w:tmpl w:val="E9F86B52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440"/>
    <w:multiLevelType w:val="hybridMultilevel"/>
    <w:tmpl w:val="0D96A0FC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0D6"/>
    <w:multiLevelType w:val="hybridMultilevel"/>
    <w:tmpl w:val="3D4C0742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E"/>
    <w:rsid w:val="000F6B8A"/>
    <w:rsid w:val="004355E3"/>
    <w:rsid w:val="00493160"/>
    <w:rsid w:val="004C7E60"/>
    <w:rsid w:val="0061586E"/>
    <w:rsid w:val="006358A3"/>
    <w:rsid w:val="006760FF"/>
    <w:rsid w:val="007E2519"/>
    <w:rsid w:val="007F0872"/>
    <w:rsid w:val="00A33F03"/>
    <w:rsid w:val="00A7068E"/>
    <w:rsid w:val="00B641E7"/>
    <w:rsid w:val="00BF0EB3"/>
    <w:rsid w:val="00C83DC5"/>
    <w:rsid w:val="00D03766"/>
    <w:rsid w:val="00E508C8"/>
    <w:rsid w:val="00E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40F08D"/>
  <w15:chartTrackingRefBased/>
  <w15:docId w15:val="{8C2D21AC-E857-4B6B-B031-AF9C367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8E"/>
    <w:pPr>
      <w:spacing w:after="0" w:line="276" w:lineRule="auto"/>
    </w:pPr>
    <w:rPr>
      <w:rFonts w:ascii="Times New Roman" w:hAnsi="Times New Roman" w:cs="Times New Roman"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6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68E"/>
    <w:rPr>
      <w:rFonts w:ascii="Times New Roman" w:hAnsi="Times New Roman" w:cs="Times New Roman"/>
      <w:sz w:val="28"/>
      <w:lang w:val="de-AT"/>
    </w:rPr>
  </w:style>
  <w:style w:type="character" w:styleId="Hyperlink">
    <w:name w:val="Hyperlink"/>
    <w:basedOn w:val="Absatz-Standardschriftart"/>
    <w:uiPriority w:val="99"/>
    <w:semiHidden/>
    <w:unhideWhenUsed/>
    <w:rsid w:val="007F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4682745.2024.2306402?scroll=top&amp;needAcces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2418</Words>
  <Characters>16595</Characters>
  <Application>Microsoft Office Word</Application>
  <DocSecurity>0</DocSecurity>
  <Lines>1185</Lines>
  <Paragraphs>1267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Unfried</dc:creator>
  <cp:keywords/>
  <dc:description/>
  <cp:lastModifiedBy>anon</cp:lastModifiedBy>
  <cp:revision>9</cp:revision>
  <dcterms:created xsi:type="dcterms:W3CDTF">2023-02-18T21:09:00Z</dcterms:created>
  <dcterms:modified xsi:type="dcterms:W3CDTF">2024-06-14T10:28:00Z</dcterms:modified>
</cp:coreProperties>
</file>